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5F37C12C">
            <wp:extent cx="2917117" cy="2530549"/>
            <wp:effectExtent l="0" t="0" r="4445" b="0"/>
            <wp:docPr id="1" name="Picture 1" descr="cartoon heart in running shoes and a sweat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toon heart in running shoes and a sweatb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0F84D1CF" w:rsidR="00CF4621" w:rsidRDefault="00CF4621" w:rsidP="00CF4621">
      <w:pPr>
        <w:jc w:val="center"/>
        <w:rPr>
          <w:lang w:val="en-GB" w:bidi="en-GB"/>
        </w:rPr>
      </w:pPr>
    </w:p>
    <w:p w14:paraId="0765852F" w14:textId="77777777" w:rsidR="00CF4621" w:rsidRDefault="00CF4621" w:rsidP="00CF4621">
      <w:pPr>
        <w:jc w:val="center"/>
        <w:rPr>
          <w:lang w:val="en-GB" w:bidi="en-GB"/>
        </w:rPr>
      </w:pPr>
    </w:p>
    <w:p w14:paraId="65D83296" w14:textId="7571B1E3" w:rsidR="00CF4621" w:rsidRDefault="000C63E0" w:rsidP="00CF4621">
      <w:pPr>
        <w:jc w:val="center"/>
        <w:rPr>
          <w:lang w:val="en-GB" w:bidi="en-GB"/>
        </w:rPr>
      </w:pPr>
      <w:r>
        <w:rPr>
          <w:noProof/>
          <w:lang w:val="en-GB" w:eastAsia="en-GB"/>
        </w:rPr>
        <mc:AlternateContent>
          <mc:Choice Requires="wps">
            <w:drawing>
              <wp:inline distT="0" distB="0" distL="0" distR="0" wp14:anchorId="3656FE8B" wp14:editId="43D231F3">
                <wp:extent cx="5188585" cy="630621"/>
                <wp:effectExtent l="57150" t="38100" r="69215" b="112395"/>
                <wp:docPr id="4" name="Rectangle 4"/>
                <wp:cNvGraphicFramePr/>
                <a:graphic xmlns:a="http://schemas.openxmlformats.org/drawingml/2006/main">
                  <a:graphicData uri="http://schemas.microsoft.com/office/word/2010/wordprocessingShape">
                    <wps:wsp>
                      <wps:cNvSpPr/>
                      <wps:spPr>
                        <a:xfrm>
                          <a:off x="0" y="0"/>
                          <a:ext cx="5188585" cy="630621"/>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0B4FED9C" w:rsidR="00CF4621" w:rsidRPr="00CF4621" w:rsidRDefault="000E0638" w:rsidP="000E0638">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Park &amp; St Francis Surgery</w:t>
                            </w:r>
                          </w:p>
                          <w:p w14:paraId="1F1CFEE4" w14:textId="59EF8F7E" w:rsidR="00CF4621" w:rsidRPr="00CF4621" w:rsidRDefault="00CF4621" w:rsidP="00CF4621">
                            <w:pPr>
                              <w:spacing w:line="240" w:lineRule="auto"/>
                              <w:rPr>
                                <w:rFonts w:ascii="Arial" w:hAnsi="Arial" w:cs="Arial"/>
                                <w:b/>
                                <w:color w:val="FFFFFF" w:themeColor="background1"/>
                                <w:sz w:val="28"/>
                                <w:szCs w:val="2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56FE8B" id="Rectangle 4" o:spid="_x0000_s1026" style="width:408.55pt;height:4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0B4FED9C" w:rsidR="00CF4621" w:rsidRPr="00CF4621" w:rsidRDefault="000E0638" w:rsidP="000E0638">
                      <w:pPr>
                        <w:spacing w:line="240" w:lineRule="auto"/>
                        <w:jc w:val="center"/>
                        <w:rPr>
                          <w:rFonts w:ascii="Arial" w:hAnsi="Arial" w:cs="Arial"/>
                          <w:b/>
                          <w:color w:val="FFFFFF" w:themeColor="background1"/>
                          <w:sz w:val="28"/>
                          <w:szCs w:val="28"/>
                          <w:lang w:val="en-GB"/>
                        </w:rPr>
                      </w:pPr>
                      <w:r>
                        <w:rPr>
                          <w:rFonts w:ascii="Arial" w:hAnsi="Arial" w:cs="Arial"/>
                          <w:b/>
                          <w:color w:val="FFFFFF" w:themeColor="background1"/>
                          <w:sz w:val="28"/>
                          <w:szCs w:val="28"/>
                          <w:lang w:val="en-GB"/>
                        </w:rPr>
                        <w:t>Park &amp; St Francis Surgery</w:t>
                      </w:r>
                    </w:p>
                    <w:p w14:paraId="1F1CFEE4" w14:textId="59EF8F7E" w:rsidR="00CF4621" w:rsidRPr="00CF4621" w:rsidRDefault="00CF4621" w:rsidP="00CF4621">
                      <w:pPr>
                        <w:spacing w:line="240" w:lineRule="auto"/>
                        <w:rPr>
                          <w:rFonts w:ascii="Arial" w:hAnsi="Arial" w:cs="Arial"/>
                          <w:b/>
                          <w:color w:val="FFFFFF" w:themeColor="background1"/>
                          <w:sz w:val="28"/>
                          <w:szCs w:val="28"/>
                          <w:lang w:val="en-GB"/>
                        </w:rPr>
                      </w:pPr>
                    </w:p>
                  </w:txbxContent>
                </v:textbox>
                <w10:anchorlock/>
              </v:rect>
            </w:pict>
          </mc:Fallback>
        </mc:AlternateContent>
      </w: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F898B84" w:rsidR="00CF4621" w:rsidRPr="00FB212B" w:rsidRDefault="00FB212B" w:rsidP="00CF4621">
      <w:pPr>
        <w:jc w:val="center"/>
        <w:rPr>
          <w:sz w:val="56"/>
          <w:szCs w:val="56"/>
          <w:lang w:val="en-GB" w:bidi="en-GB"/>
        </w:rPr>
      </w:pPr>
      <w:r w:rsidRPr="00FB212B">
        <w:rPr>
          <w:sz w:val="56"/>
          <w:szCs w:val="56"/>
          <w:lang w:val="en-GB" w:bidi="en-GB"/>
        </w:rPr>
        <w:t>Magna group practice</w:t>
      </w: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5660C0AB"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lastRenderedPageBreak/>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Don’t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48BA803D" w14:textId="1EE5B349"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r w:rsidR="00FB212B">
        <w:rPr>
          <w:rFonts w:ascii="Comic Sans MS" w:hAnsi="Comic Sans MS" w:cs="Arial"/>
          <w:color w:val="000000" w:themeColor="text1"/>
          <w:sz w:val="22"/>
          <w:szCs w:val="22"/>
        </w:rPr>
        <w:t>magna group practice.</w:t>
      </w:r>
      <w:r w:rsidR="000E0638">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GP practices are data controllers for the data they hold about their patients</w:t>
      </w:r>
      <w:r w:rsidRPr="00261F83">
        <w:rPr>
          <w:rStyle w:val="FootnoteReference"/>
          <w:rFonts w:ascii="Comic Sans MS" w:hAnsi="Comic Sans MS" w:cs="Arial"/>
          <w:color w:val="000000" w:themeColor="text1"/>
          <w:sz w:val="22"/>
          <w:szCs w:val="22"/>
        </w:rPr>
        <w:footnoteReference w:id="1"/>
      </w:r>
      <w:r w:rsidRPr="00261F83">
        <w:rPr>
          <w:rFonts w:ascii="Comic Sans MS" w:hAnsi="Comic Sans MS" w:cs="Arial"/>
          <w:color w:val="000000" w:themeColor="text1"/>
          <w:sz w:val="22"/>
          <w:szCs w:val="22"/>
        </w:rPr>
        <w:t xml:space="preserve">    </w:t>
      </w:r>
    </w:p>
    <w:p w14:paraId="35D688CA" w14:textId="30AA961E"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FB212B">
        <w:rPr>
          <w:rFonts w:ascii="Comic Sans MS" w:hAnsi="Comic Sans MS" w:cs="Arial"/>
          <w:color w:val="000000" w:themeColor="text1"/>
          <w:sz w:val="22"/>
          <w:szCs w:val="22"/>
        </w:rPr>
        <w:t>magna group practice valley health Centre, Saville street, Dalton, Rotherham S65 3HD</w:t>
      </w:r>
    </w:p>
    <w:p w14:paraId="7FDF0B20" w14:textId="061E13F8"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FB212B">
        <w:rPr>
          <w:rFonts w:ascii="Comic Sans MS" w:hAnsi="Comic Sans MS" w:cs="Arial"/>
          <w:color w:val="000000" w:themeColor="text1"/>
          <w:sz w:val="22"/>
          <w:szCs w:val="22"/>
        </w:rPr>
        <w:t>Cheryl Ramsey</w:t>
      </w:r>
      <w:r w:rsidR="000E0638">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 xml:space="preserve"> or </w:t>
      </w:r>
      <w:r w:rsidR="000E0638">
        <w:rPr>
          <w:rFonts w:ascii="Comic Sans MS" w:hAnsi="Comic Sans MS" w:cs="Arial"/>
          <w:color w:val="000000" w:themeColor="text1"/>
          <w:sz w:val="22"/>
          <w:szCs w:val="22"/>
        </w:rPr>
        <w:t xml:space="preserve">Head of Reception </w:t>
      </w:r>
      <w:r w:rsidR="00FB212B">
        <w:rPr>
          <w:rFonts w:ascii="Comic Sans MS" w:hAnsi="Comic Sans MS" w:cs="Arial"/>
          <w:color w:val="000000" w:themeColor="text1"/>
          <w:sz w:val="22"/>
          <w:szCs w:val="22"/>
        </w:rPr>
        <w:t>Annette Miree</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2ABACECD" w14:textId="158602B5"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The Data Protection Officer (DPO) </w:t>
      </w:r>
      <w:r w:rsidR="00FB212B">
        <w:rPr>
          <w:rFonts w:ascii="Comic Sans MS" w:hAnsi="Comic Sans MS" w:cs="Arial"/>
          <w:color w:val="000000" w:themeColor="text1"/>
          <w:sz w:val="22"/>
          <w:szCs w:val="22"/>
        </w:rPr>
        <w:t>magna group practice</w:t>
      </w:r>
      <w:r w:rsidR="000E0638">
        <w:rPr>
          <w:rFonts w:ascii="Comic Sans MS" w:hAnsi="Comic Sans MS" w:cs="Arial"/>
          <w:color w:val="000000" w:themeColor="text1"/>
          <w:sz w:val="22"/>
          <w:szCs w:val="22"/>
        </w:rPr>
        <w:t xml:space="preserve"> </w:t>
      </w:r>
      <w:r w:rsidR="001063AD">
        <w:rPr>
          <w:rFonts w:ascii="Comic Sans MS" w:hAnsi="Comic Sans MS" w:cs="Arial"/>
          <w:color w:val="000000" w:themeColor="text1"/>
          <w:sz w:val="22"/>
          <w:szCs w:val="22"/>
        </w:rPr>
        <w:t>The G</w:t>
      </w:r>
      <w:r w:rsidR="00FB212B">
        <w:rPr>
          <w:rFonts w:ascii="Comic Sans MS" w:hAnsi="Comic Sans MS" w:cs="Arial"/>
          <w:color w:val="000000" w:themeColor="text1"/>
          <w:sz w:val="22"/>
          <w:szCs w:val="22"/>
        </w:rPr>
        <w:t>P’s and</w:t>
      </w:r>
      <w:r w:rsidR="001063AD">
        <w:rPr>
          <w:rFonts w:ascii="Comic Sans MS" w:hAnsi="Comic Sans MS" w:cs="Arial"/>
          <w:color w:val="000000" w:themeColor="text1"/>
          <w:sz w:val="22"/>
          <w:szCs w:val="22"/>
        </w:rPr>
        <w:t xml:space="preserve"> Partners of </w:t>
      </w:r>
      <w:r w:rsidR="00FB212B">
        <w:rPr>
          <w:rFonts w:ascii="Comic Sans MS" w:hAnsi="Comic Sans MS" w:cs="Arial"/>
          <w:color w:val="000000" w:themeColor="text1"/>
          <w:sz w:val="22"/>
          <w:szCs w:val="22"/>
        </w:rPr>
        <w:t>magna group practice</w:t>
      </w: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51228F07"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w:t>
      </w:r>
      <w:r w:rsidR="000C63E0">
        <w:rPr>
          <w:rFonts w:ascii="Comic Sans MS" w:hAnsi="Comic Sans MS" w:cs="Arial"/>
          <w:color w:val="000000" w:themeColor="text1"/>
          <w:sz w:val="22"/>
          <w:szCs w:val="22"/>
        </w:rPr>
        <w:t>in March 2019</w:t>
      </w:r>
      <w:r w:rsidRPr="00D566B9">
        <w:rPr>
          <w:rFonts w:ascii="Comic Sans MS" w:hAnsi="Comic Sans MS" w:cs="Arial"/>
          <w:color w:val="000000" w:themeColor="text1"/>
          <w:sz w:val="22"/>
          <w:szCs w:val="22"/>
        </w:rPr>
        <w:t xml:space="preserve">  </w:t>
      </w:r>
    </w:p>
    <w:sectPr w:rsidR="00E10CFE" w:rsidRPr="00D566B9">
      <w:footerReference w:type="even" r:id="rId11"/>
      <w:footerReference w:type="default" r:id="rId12"/>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EFA5E" w14:textId="77777777" w:rsidR="00F75BDB" w:rsidRDefault="00F75BDB">
      <w:pPr>
        <w:spacing w:after="0" w:line="240" w:lineRule="auto"/>
      </w:pPr>
      <w:r>
        <w:separator/>
      </w:r>
    </w:p>
  </w:endnote>
  <w:endnote w:type="continuationSeparator" w:id="0">
    <w:p w14:paraId="35B7C1B5" w14:textId="77777777" w:rsidR="00F75BDB" w:rsidRDefault="00F7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12B">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99A24" w14:textId="77777777" w:rsidR="00F75BDB" w:rsidRDefault="00F75BDB">
      <w:pPr>
        <w:spacing w:after="0" w:line="240" w:lineRule="auto"/>
      </w:pPr>
      <w:r>
        <w:separator/>
      </w:r>
    </w:p>
  </w:footnote>
  <w:footnote w:type="continuationSeparator" w:id="0">
    <w:p w14:paraId="0976D646" w14:textId="77777777" w:rsidR="00F75BDB" w:rsidRDefault="00F75BDB">
      <w:pPr>
        <w:spacing w:after="0" w:line="240" w:lineRule="auto"/>
      </w:pPr>
      <w:r>
        <w:continuationSeparator/>
      </w:r>
    </w:p>
  </w:footnote>
  <w:footnote w:id="1">
    <w:p w14:paraId="5B9C68E9" w14:textId="35D5DF01" w:rsidR="002E2452" w:rsidRDefault="002E2452" w:rsidP="002E24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337A"/>
    <w:rsid w:val="00043409"/>
    <w:rsid w:val="00047997"/>
    <w:rsid w:val="00070A17"/>
    <w:rsid w:val="000B55A4"/>
    <w:rsid w:val="000C63E0"/>
    <w:rsid w:val="000E0638"/>
    <w:rsid w:val="000F6F36"/>
    <w:rsid w:val="001063AD"/>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256AF"/>
    <w:rsid w:val="00333DC4"/>
    <w:rsid w:val="0036734B"/>
    <w:rsid w:val="003A6A38"/>
    <w:rsid w:val="003B10BE"/>
    <w:rsid w:val="003B5AE1"/>
    <w:rsid w:val="003C0C07"/>
    <w:rsid w:val="003C2F57"/>
    <w:rsid w:val="003F62A2"/>
    <w:rsid w:val="004036FE"/>
    <w:rsid w:val="00413EC3"/>
    <w:rsid w:val="004E7C6D"/>
    <w:rsid w:val="00531E23"/>
    <w:rsid w:val="0054067C"/>
    <w:rsid w:val="00597317"/>
    <w:rsid w:val="00710473"/>
    <w:rsid w:val="00714EC2"/>
    <w:rsid w:val="00747F99"/>
    <w:rsid w:val="007C2984"/>
    <w:rsid w:val="007E3160"/>
    <w:rsid w:val="008228AC"/>
    <w:rsid w:val="008624D7"/>
    <w:rsid w:val="00863F05"/>
    <w:rsid w:val="008E30BF"/>
    <w:rsid w:val="00914EC0"/>
    <w:rsid w:val="009201C3"/>
    <w:rsid w:val="009217DF"/>
    <w:rsid w:val="0098104C"/>
    <w:rsid w:val="0098691E"/>
    <w:rsid w:val="009949E6"/>
    <w:rsid w:val="009A0C8E"/>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847AF"/>
    <w:rsid w:val="00E93923"/>
    <w:rsid w:val="00EA3158"/>
    <w:rsid w:val="00EB6BEB"/>
    <w:rsid w:val="00F75BDB"/>
    <w:rsid w:val="00F81A05"/>
    <w:rsid w:val="00F82ACA"/>
    <w:rsid w:val="00FA3D50"/>
    <w:rsid w:val="00FB212B"/>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15:docId w15:val="{914CC5E7-F65A-464E-AC36-862FFADF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Amy Griffiths</cp:lastModifiedBy>
  <cp:revision>3</cp:revision>
  <cp:lastPrinted>2018-06-28T12:24:00Z</cp:lastPrinted>
  <dcterms:created xsi:type="dcterms:W3CDTF">2018-06-28T12:24:00Z</dcterms:created>
  <dcterms:modified xsi:type="dcterms:W3CDTF">2020-09-22T10:55:00Z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